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A" w:rsidRDefault="001B390A" w:rsidP="001B390A">
      <w:pPr>
        <w:jc w:val="center"/>
        <w:rPr>
          <w:rFonts w:cs="B Nikoo" w:hint="cs"/>
          <w:sz w:val="28"/>
          <w:szCs w:val="28"/>
        </w:rPr>
      </w:pPr>
      <w:bookmarkStart w:id="0" w:name="_GoBack"/>
      <w:bookmarkEnd w:id="0"/>
    </w:p>
    <w:p w:rsidR="001B390A" w:rsidRDefault="00DA614C" w:rsidP="001B390A">
      <w:pPr>
        <w:jc w:val="center"/>
        <w:rPr>
          <w:rFonts w:cs="B Nikoo"/>
          <w:sz w:val="28"/>
          <w:szCs w:val="28"/>
        </w:rPr>
      </w:pPr>
      <w:r>
        <w:rPr>
          <w:rFonts w:cs="B Nikoo"/>
          <w:noProof/>
          <w:sz w:val="28"/>
          <w:szCs w:val="28"/>
          <w:rtl/>
        </w:rPr>
        <w:drawing>
          <wp:inline distT="0" distB="0" distL="0" distR="0">
            <wp:extent cx="744279" cy="817948"/>
            <wp:effectExtent l="0" t="0" r="0" b="1270"/>
            <wp:docPr id="1" name="Picture 1" descr="D:\آرم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3" cy="8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0A" w:rsidRDefault="001B390A" w:rsidP="001B390A">
      <w:pPr>
        <w:jc w:val="center"/>
        <w:rPr>
          <w:rFonts w:cs="B Nikoo"/>
          <w:sz w:val="28"/>
          <w:szCs w:val="28"/>
          <w:rtl/>
        </w:rPr>
      </w:pPr>
      <w:r>
        <w:rPr>
          <w:rFonts w:cs="B Nikoo" w:hint="cs"/>
          <w:sz w:val="28"/>
          <w:szCs w:val="28"/>
          <w:rtl/>
        </w:rPr>
        <w:t>دانشکده پرستاری و مامائی</w:t>
      </w:r>
      <w:r w:rsidR="00771004">
        <w:rPr>
          <w:rFonts w:cs="B Nikoo" w:hint="cs"/>
          <w:sz w:val="28"/>
          <w:szCs w:val="28"/>
          <w:rtl/>
        </w:rPr>
        <w:t xml:space="preserve"> ارومیه</w:t>
      </w:r>
    </w:p>
    <w:p w:rsidR="001B390A" w:rsidRPr="005C0B26" w:rsidRDefault="001B390A" w:rsidP="001B390A">
      <w:pPr>
        <w:tabs>
          <w:tab w:val="left" w:pos="1950"/>
          <w:tab w:val="center" w:pos="3175"/>
        </w:tabs>
        <w:rPr>
          <w:rFonts w:cs="B Nikoo"/>
          <w:sz w:val="52"/>
          <w:szCs w:val="52"/>
          <w:rtl/>
        </w:rPr>
      </w:pPr>
      <w:r w:rsidRPr="005C0B26">
        <w:rPr>
          <w:rFonts w:cs="B Nikoo"/>
          <w:sz w:val="52"/>
          <w:szCs w:val="52"/>
          <w:rtl/>
        </w:rPr>
        <w:tab/>
      </w:r>
      <w:r w:rsidRPr="005C0B26">
        <w:rPr>
          <w:rFonts w:cs="B Nikoo"/>
          <w:sz w:val="52"/>
          <w:szCs w:val="52"/>
          <w:rtl/>
        </w:rPr>
        <w:tab/>
      </w:r>
      <w:r>
        <w:rPr>
          <w:rFonts w:cs="B Nikoo" w:hint="cs"/>
          <w:sz w:val="52"/>
          <w:szCs w:val="52"/>
          <w:rtl/>
        </w:rPr>
        <w:t>دفترچه</w:t>
      </w:r>
    </w:p>
    <w:p w:rsidR="001B390A" w:rsidRPr="00851BEC" w:rsidRDefault="001B390A" w:rsidP="00920D84">
      <w:pPr>
        <w:jc w:val="center"/>
        <w:rPr>
          <w:rFonts w:cs="B Nikoo"/>
          <w:sz w:val="72"/>
          <w:szCs w:val="72"/>
          <w:rtl/>
        </w:rPr>
      </w:pPr>
      <w:r w:rsidRPr="005C0B26">
        <w:rPr>
          <w:rFonts w:cs="B Nikoo" w:hint="cs"/>
          <w:sz w:val="52"/>
          <w:szCs w:val="52"/>
          <w:rtl/>
        </w:rPr>
        <w:t xml:space="preserve"> </w:t>
      </w:r>
      <w:r w:rsidR="00920D84" w:rsidRPr="00851BEC">
        <w:rPr>
          <w:rFonts w:cs="B Nikoo"/>
          <w:sz w:val="72"/>
          <w:szCs w:val="72"/>
        </w:rPr>
        <w:t>Log Book</w:t>
      </w:r>
      <w:r w:rsidRPr="00851BEC">
        <w:rPr>
          <w:rFonts w:cs="B Nikoo" w:hint="cs"/>
          <w:sz w:val="72"/>
          <w:szCs w:val="72"/>
          <w:rtl/>
        </w:rPr>
        <w:t xml:space="preserve"> </w:t>
      </w:r>
    </w:p>
    <w:p w:rsidR="001B390A" w:rsidRPr="00851BEC" w:rsidRDefault="003C5A59" w:rsidP="001B390A">
      <w:pPr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کارشناسی ارشد </w:t>
      </w:r>
      <w:r w:rsidR="00920D84" w:rsidRPr="00851BEC">
        <w:rPr>
          <w:rFonts w:ascii="IranNastaliq" w:hAnsi="IranNastaliq" w:cs="IranNastaliq" w:hint="cs"/>
          <w:b/>
          <w:bCs/>
          <w:sz w:val="72"/>
          <w:szCs w:val="72"/>
          <w:rtl/>
        </w:rPr>
        <w:t>روانپرستاری</w:t>
      </w:r>
    </w:p>
    <w:p w:rsidR="001B390A" w:rsidRDefault="001B390A" w:rsidP="001B390A">
      <w:pPr>
        <w:tabs>
          <w:tab w:val="left" w:pos="5570"/>
        </w:tabs>
        <w:rPr>
          <w:rFonts w:cs="B Nikoo"/>
          <w:sz w:val="60"/>
          <w:szCs w:val="60"/>
          <w:rtl/>
        </w:rPr>
      </w:pPr>
      <w:r>
        <w:rPr>
          <w:rFonts w:cs="B Nikoo"/>
          <w:sz w:val="60"/>
          <w:szCs w:val="60"/>
          <w:rtl/>
        </w:rPr>
        <w:tab/>
      </w:r>
    </w:p>
    <w:tbl>
      <w:tblPr>
        <w:tblStyle w:val="TableGrid"/>
        <w:tblW w:w="6579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644"/>
        <w:gridCol w:w="700"/>
        <w:gridCol w:w="602"/>
        <w:gridCol w:w="756"/>
        <w:gridCol w:w="3877"/>
      </w:tblGrid>
      <w:tr w:rsidR="00C3450E" w:rsidTr="003143C0">
        <w:tc>
          <w:tcPr>
            <w:tcW w:w="2702" w:type="dxa"/>
            <w:gridSpan w:val="4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lastRenderedPageBreak/>
              <w:t>حداقل تعداد موارد انجام مهارت برای یادگیری</w:t>
            </w:r>
          </w:p>
        </w:tc>
        <w:tc>
          <w:tcPr>
            <w:tcW w:w="3877" w:type="dxa"/>
            <w:vMerge w:val="restart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</w:rPr>
            </w:pPr>
          </w:p>
          <w:p w:rsidR="00C3450E" w:rsidRPr="002E25AB" w:rsidRDefault="00C3450E" w:rsidP="00C3450E">
            <w:pPr>
              <w:bidi w:val="0"/>
              <w:jc w:val="center"/>
              <w:rPr>
                <w:rFonts w:cs="B Nazanin"/>
              </w:rPr>
            </w:pPr>
          </w:p>
          <w:p w:rsidR="00C3450E" w:rsidRPr="002E25AB" w:rsidRDefault="00C3450E" w:rsidP="00C3450E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</w:t>
            </w:r>
          </w:p>
        </w:tc>
      </w:tr>
      <w:tr w:rsidR="00C3450E" w:rsidTr="003143C0">
        <w:tc>
          <w:tcPr>
            <w:tcW w:w="644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کل دفعات</w:t>
            </w:r>
          </w:p>
        </w:tc>
        <w:tc>
          <w:tcPr>
            <w:tcW w:w="700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مستقل</w:t>
            </w:r>
          </w:p>
        </w:tc>
        <w:tc>
          <w:tcPr>
            <w:tcW w:w="602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کمک در انجام</w:t>
            </w:r>
          </w:p>
        </w:tc>
        <w:tc>
          <w:tcPr>
            <w:tcW w:w="756" w:type="dxa"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مشاهده</w:t>
            </w:r>
          </w:p>
        </w:tc>
        <w:tc>
          <w:tcPr>
            <w:tcW w:w="3877" w:type="dxa"/>
            <w:vMerge/>
          </w:tcPr>
          <w:p w:rsidR="00C3450E" w:rsidRPr="002E25AB" w:rsidRDefault="00C3450E" w:rsidP="000824B2">
            <w:pPr>
              <w:bidi w:val="0"/>
              <w:jc w:val="center"/>
              <w:rPr>
                <w:rFonts w:cs="B Nazanin"/>
              </w:rPr>
            </w:pP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 برقراری ارتباط با مددجو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bidi w:val="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ind w:left="72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بررسی وضیعت روانی مددجو  </w:t>
            </w:r>
            <w:r w:rsidR="00021D1F">
              <w:rPr>
                <w:rFonts w:cs="B Nazanin" w:hint="cs"/>
                <w:rtl/>
              </w:rPr>
              <w:t xml:space="preserve">       </w:t>
            </w:r>
            <w:r w:rsidRPr="002E25AB">
              <w:rPr>
                <w:rFonts w:cs="B Nazanin"/>
              </w:rPr>
              <w:t xml:space="preserve">  Mental Status Examination (MSE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مصاحبه با مددجو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بررسی وضیعت جسمی </w:t>
            </w:r>
            <w:r w:rsidR="00021D1F">
              <w:rPr>
                <w:rFonts w:cs="B Nazanin" w:hint="cs"/>
                <w:rtl/>
              </w:rPr>
              <w:t xml:space="preserve">                            </w:t>
            </w:r>
            <w:r w:rsidRPr="002E25AB">
              <w:rPr>
                <w:rFonts w:cs="B Nazanin" w:hint="cs"/>
                <w:rtl/>
              </w:rPr>
              <w:t>(</w:t>
            </w:r>
            <w:r w:rsidRPr="002E25AB">
              <w:rPr>
                <w:rFonts w:cs="B Nazanin"/>
              </w:rPr>
              <w:t>Physical Examination(PE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بررسی خانوادگی، اجتماعی اقتصادی و شغلی مددجو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بررسی وضیعت فعالیتهای روز مره زندگی   </w:t>
            </w:r>
            <w:r w:rsidR="00021D1F">
              <w:rPr>
                <w:rFonts w:cs="B Nazanin" w:hint="cs"/>
                <w:rtl/>
              </w:rPr>
              <w:t xml:space="preserve">     </w:t>
            </w:r>
            <w:r w:rsidRPr="002E25AB">
              <w:rPr>
                <w:rFonts w:cs="B Nazanin" w:hint="cs"/>
                <w:rtl/>
              </w:rPr>
              <w:t xml:space="preserve">  </w:t>
            </w:r>
            <w:r w:rsidRPr="002E25AB">
              <w:rPr>
                <w:rFonts w:cs="B Nazanin"/>
              </w:rPr>
              <w:t>Activity of Daily Living(ADL)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بررسی وضیعت مهارتهای اجتماعی مددجو/خانواده </w:t>
            </w:r>
            <w:r w:rsidRPr="002E25AB">
              <w:rPr>
                <w:rFonts w:cs="B Nazanin"/>
              </w:rPr>
              <w:t>Social Skills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A44E19" w:rsidRDefault="002C1392" w:rsidP="00A44E19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بررسی وضیعت مهارتهای مراقبت از خود ، </w:t>
            </w:r>
          </w:p>
          <w:p w:rsidR="002C1392" w:rsidRPr="002E25AB" w:rsidRDefault="002C1392" w:rsidP="00A44E19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     </w:t>
            </w:r>
            <w:proofErr w:type="spellStart"/>
            <w:r w:rsidRPr="002E25AB">
              <w:rPr>
                <w:rFonts w:cs="B Nazanin"/>
              </w:rPr>
              <w:t>Self Care</w:t>
            </w:r>
            <w:proofErr w:type="spellEnd"/>
            <w:r w:rsidRPr="002E25AB">
              <w:rPr>
                <w:rFonts w:cs="B Nazanin"/>
              </w:rPr>
              <w:t xml:space="preserve"> Skills Inn[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بررسی نیازهای آموزشی مددجو</w:t>
            </w:r>
            <w:r w:rsidRPr="002E25AB">
              <w:rPr>
                <w:rFonts w:cs="B Nazanin"/>
              </w:rPr>
              <w:t>/</w:t>
            </w:r>
            <w:r w:rsidRPr="002E25AB">
              <w:rPr>
                <w:rFonts w:cs="B Nazanin" w:hint="cs"/>
                <w:rtl/>
              </w:rPr>
              <w:t>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بررسی نیازهای مشاوره ای مددجو/خانواده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ارزیابی پرستاری </w:t>
            </w:r>
            <w:r w:rsidRPr="002E25AB">
              <w:rPr>
                <w:rFonts w:cs="B Nazanin"/>
              </w:rPr>
              <w:t>Nursing Assessment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تشخیص پرستاری </w:t>
            </w:r>
            <w:r w:rsidRPr="002E25AB">
              <w:rPr>
                <w:rFonts w:cs="B Nazanin"/>
              </w:rPr>
              <w:t>Nursing Diagnosis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طراحی مراقبتهای پرستاری </w:t>
            </w:r>
            <w:r w:rsidRPr="002E25AB">
              <w:rPr>
                <w:rFonts w:cs="B Nazanin"/>
              </w:rPr>
              <w:t>Nursing care Plan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انجام مراقبتها و مداخلات پرستاری               </w:t>
            </w:r>
            <w:r w:rsidRPr="002E25AB">
              <w:rPr>
                <w:rFonts w:cs="B Nazanin"/>
              </w:rPr>
              <w:t>Nursing Intervention &amp;Care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راهنمایی و مشاوره روان پرستاری با مددجو/خانواده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مراقبتها، داروها و روند درمان و توانبخشی به بیمار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مراقبت از بیمار دچار توهم و هذیان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مراقبت از بیمار مشکوک به خودکشی/ارتکاب به خودکشی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 کنترل بیمار دچار تهاجم و خشم با تکنیک های ارتباطی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 طراحی یک بخش روان از نظر ایمنی و خدمات تخصصی روان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 مدیریت فوریتهای روانی و مدیریت بحران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مراقبت از بیمار/خانواده بحران زده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تجویز داروهای روانگردان طبق کاردکس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D5F4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مهارت شناخت عوارض داروهای روانگردان و مسمومیت های دارویی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E5497C">
            <w:pPr>
              <w:tabs>
                <w:tab w:val="left" w:pos="318"/>
                <w:tab w:val="center" w:pos="1893"/>
              </w:tabs>
              <w:bidi w:val="0"/>
              <w:rPr>
                <w:rFonts w:cs="B Nazanin"/>
                <w:rtl/>
              </w:rPr>
            </w:pPr>
            <w:r w:rsidRPr="002E25AB">
              <w:rPr>
                <w:rFonts w:cs="B Nazanin"/>
                <w:rtl/>
              </w:rPr>
              <w:tab/>
            </w:r>
            <w:r w:rsidRPr="002E25AB">
              <w:rPr>
                <w:rFonts w:cs="B Nazanin"/>
              </w:rPr>
              <w:t>ECT</w:t>
            </w:r>
            <w:r w:rsidRPr="002E25AB">
              <w:rPr>
                <w:rFonts w:cs="B Nazanin"/>
                <w:rtl/>
              </w:rPr>
              <w:tab/>
            </w:r>
            <w:r w:rsidRPr="002E25AB">
              <w:rPr>
                <w:rFonts w:cs="B Nazanin" w:hint="cs"/>
                <w:rtl/>
              </w:rPr>
              <w:t xml:space="preserve">مراقبت قبل،حین و بعد از الکترو شوک تراپی  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مراقبت از بیمار دچار مسمومیت دارویی با داروهای روانگردان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مهارتهای ارتباطی به بیمار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مهارتهای اجتماعی به بیمار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مهارتهای مراقبت از خود به بیمار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 کنترل خشم به بیمار و خانواده</w:t>
            </w:r>
          </w:p>
        </w:tc>
      </w:tr>
      <w:tr w:rsidR="002C1392" w:rsidTr="003143C0">
        <w:tc>
          <w:tcPr>
            <w:tcW w:w="644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2C1392" w:rsidRPr="002E25AB" w:rsidRDefault="002C1392" w:rsidP="002C139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2C1392" w:rsidRPr="002E25AB" w:rsidRDefault="002C1392" w:rsidP="008B4898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2C1392" w:rsidRPr="002E25AB" w:rsidRDefault="002C1392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 ابزار وجود به بیمار و خانوئاده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 خود مدیریتی به بیمار و خانواده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BC2AD9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طراحی ترخیص برای بیمار روانی بستری </w:t>
            </w:r>
          </w:p>
          <w:p w:rsidR="003012DC" w:rsidRPr="002E25AB" w:rsidRDefault="003012DC" w:rsidP="00BC7F97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/>
              </w:rPr>
              <w:t xml:space="preserve">                      Discharge  Planning                          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خدمات مراقبت در منزل پس از ترخیص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 xml:space="preserve">انجام خدمات روان پرستاری مبتنی بر جامعه (غربالگری، آموزش، راهنمایی و مشاوره، مراقبت و ... </w:t>
            </w:r>
            <w:r w:rsidRPr="002E25AB">
              <w:rPr>
                <w:rFonts w:cs="B Nazanin" w:hint="cs"/>
                <w:rtl/>
              </w:rPr>
              <w:lastRenderedPageBreak/>
              <w:t>اقشار جامعه)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کسب و انجام مهارتهای پژوهشی حوزه اعصاب و روان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sz w:val="18"/>
                <w:szCs w:val="18"/>
                <w:rtl/>
              </w:rPr>
              <w:t>توانایی، طراحی و کاربرد ابزارهای سنجش و اندازه گیری حوزه روان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5F4512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 xml:space="preserve">توانایی انجام نوارنگاری مغز </w:t>
            </w:r>
            <w:r w:rsidRPr="002E25AB">
              <w:rPr>
                <w:rFonts w:cs="B Nazanin"/>
              </w:rPr>
              <w:t>EEG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آماده نمودن بیمار برای کلیه پروسیجرهای تشخیصی و درمانی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مهارتهای تاب آوری برای معتادین/خانواده ها و اقشار جامعه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مراقبتهای مربوط به متادون تراپی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مراقبتهای مربوط به سم زدایی سریع و فوق سریع معتادان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مداخلات گروهی با مددجویان و خانواده ها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مداخلات خانوادگی با مددجویان و خانواده ها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مداخلات رفتاری با مددجویان و خانواده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انجام مداخلات شناختی با مددجویان و خانواده ها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C22D48">
            <w:pPr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تن آرامی به مددجویان و خانواده ها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مهارتهای مقابله ای و سازگاری به مددجویان و خانواده ها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انجام مراقبتهای زوجین و کودکان مبتلا به اختلالات روانی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B67AFB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مراقبتها از سالمندان مبتلا به اختلالات</w:t>
            </w:r>
            <w:r w:rsidR="00B67AFB">
              <w:rPr>
                <w:rFonts w:cs="B Nazanin" w:hint="cs"/>
                <w:rtl/>
              </w:rPr>
              <w:t xml:space="preserve"> </w:t>
            </w:r>
            <w:r w:rsidRPr="002E25AB">
              <w:rPr>
                <w:rFonts w:cs="B Nazanin" w:hint="cs"/>
                <w:rtl/>
              </w:rPr>
              <w:t>روانی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7565BE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انجام مراقبتها از بیماران او</w:t>
            </w:r>
            <w:r w:rsidR="007565BE">
              <w:rPr>
                <w:rFonts w:cs="B Nazanin" w:hint="cs"/>
                <w:rtl/>
              </w:rPr>
              <w:t>ژ</w:t>
            </w:r>
            <w:r w:rsidRPr="002E25AB">
              <w:rPr>
                <w:rFonts w:cs="B Nazanin" w:hint="cs"/>
                <w:rtl/>
              </w:rPr>
              <w:t>انس روانپزشکی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7565BE" w:rsidP="000824B2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</w:t>
            </w:r>
            <w:r w:rsidR="003012DC" w:rsidRPr="002E25AB">
              <w:rPr>
                <w:rFonts w:cs="B Nazanin" w:hint="cs"/>
                <w:rtl/>
              </w:rPr>
              <w:t>زی درمانی برای کودکان مبتلا به اختلالات روانی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3012DC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انجام فعالیتهای پرستاری توانبخشی روانی مانند اقتصاد ژتونی، فعالیتهای هنری، فعالیتهای ورزشی، فعالیتهای تفریحی، فراغت و ...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3012DC" w:rsidP="004D544D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3012DC" w:rsidP="004D544D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3012DC" w:rsidP="004D544D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3012DC" w:rsidP="004D544D">
            <w:pPr>
              <w:jc w:val="center"/>
              <w:rPr>
                <w:rFonts w:cs="B Nazanin"/>
              </w:rPr>
            </w:pPr>
            <w:r w:rsidRPr="002E25AB"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3012DC" w:rsidP="000824B2">
            <w:pPr>
              <w:bidi w:val="0"/>
              <w:jc w:val="center"/>
              <w:rPr>
                <w:rFonts w:cs="B Nazanin"/>
                <w:rtl/>
              </w:rPr>
            </w:pPr>
            <w:r w:rsidRPr="002E25AB">
              <w:rPr>
                <w:rFonts w:cs="B Nazanin" w:hint="cs"/>
                <w:rtl/>
              </w:rPr>
              <w:t>آموزش اقشار مختلف مردم در مورد بهداشت روانی و پیشگیری روانی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700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B67AFB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جستجوی مطالب و مقالات حوزه روان و ارائه کنفرانس های علمی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B67AFB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نگارش مقالات علمی- پژوهشی در حوزه روان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2E74C6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برگزاری کارگاه آموزشی، کنفرانس علمی، آموزش کلاسی کارشناسان و دانشجویان کارشناسی پرستاری در بخشها و بیمارستانها و مراکز روانی</w:t>
            </w:r>
          </w:p>
        </w:tc>
      </w:tr>
      <w:tr w:rsidR="003012DC" w:rsidTr="003143C0">
        <w:tc>
          <w:tcPr>
            <w:tcW w:w="644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700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02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56" w:type="dxa"/>
          </w:tcPr>
          <w:p w:rsidR="003012DC" w:rsidRPr="002E25AB" w:rsidRDefault="00B932AD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77" w:type="dxa"/>
          </w:tcPr>
          <w:p w:rsidR="003012DC" w:rsidRPr="002E25AB" w:rsidRDefault="002E74C6" w:rsidP="004D54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مراقبت از اختلالات روانی ویژه مانند کودکان عقب مانده ذهنی</w:t>
            </w:r>
          </w:p>
        </w:tc>
      </w:tr>
    </w:tbl>
    <w:p w:rsidR="008A2515" w:rsidRDefault="008A2515">
      <w:pPr>
        <w:bidi w:val="0"/>
        <w:rPr>
          <w:rtl/>
        </w:rPr>
      </w:pPr>
    </w:p>
    <w:p w:rsidR="003B0B07" w:rsidRDefault="003B0B07"/>
    <w:sectPr w:rsidR="003B0B07" w:rsidSect="001A50A5">
      <w:footerReference w:type="default" r:id="rId9"/>
      <w:pgSz w:w="8391" w:h="11907" w:code="11"/>
      <w:pgMar w:top="1134" w:right="1134" w:bottom="1134" w:left="1134" w:header="720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62" w:rsidRDefault="00BD4E62" w:rsidP="00BC7F97">
      <w:pPr>
        <w:spacing w:after="0" w:line="240" w:lineRule="auto"/>
      </w:pPr>
      <w:r>
        <w:separator/>
      </w:r>
    </w:p>
  </w:endnote>
  <w:endnote w:type="continuationSeparator" w:id="0">
    <w:p w:rsidR="00BD4E62" w:rsidRDefault="00BD4E62" w:rsidP="00B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211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B7E" w:rsidRDefault="00E62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62B7E" w:rsidRDefault="00E62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62" w:rsidRDefault="00BD4E62" w:rsidP="00BC7F97">
      <w:pPr>
        <w:spacing w:after="0" w:line="240" w:lineRule="auto"/>
      </w:pPr>
      <w:r>
        <w:separator/>
      </w:r>
    </w:p>
  </w:footnote>
  <w:footnote w:type="continuationSeparator" w:id="0">
    <w:p w:rsidR="00BD4E62" w:rsidRDefault="00BD4E62" w:rsidP="00BC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5"/>
    <w:rsid w:val="00021D1F"/>
    <w:rsid w:val="000454C1"/>
    <w:rsid w:val="000635EF"/>
    <w:rsid w:val="000824B2"/>
    <w:rsid w:val="000D5F42"/>
    <w:rsid w:val="000F4E28"/>
    <w:rsid w:val="001A50A5"/>
    <w:rsid w:val="001B390A"/>
    <w:rsid w:val="00244CA2"/>
    <w:rsid w:val="002C1392"/>
    <w:rsid w:val="002C46A4"/>
    <w:rsid w:val="002E25AB"/>
    <w:rsid w:val="002E74C6"/>
    <w:rsid w:val="003012DC"/>
    <w:rsid w:val="003143C0"/>
    <w:rsid w:val="003321E1"/>
    <w:rsid w:val="003B0B07"/>
    <w:rsid w:val="003C5A59"/>
    <w:rsid w:val="00473F16"/>
    <w:rsid w:val="00511478"/>
    <w:rsid w:val="005F4512"/>
    <w:rsid w:val="0064134A"/>
    <w:rsid w:val="00681D5B"/>
    <w:rsid w:val="00700773"/>
    <w:rsid w:val="007565BE"/>
    <w:rsid w:val="00771004"/>
    <w:rsid w:val="007817D3"/>
    <w:rsid w:val="008015D7"/>
    <w:rsid w:val="00851BEC"/>
    <w:rsid w:val="0087547B"/>
    <w:rsid w:val="00887452"/>
    <w:rsid w:val="0088745D"/>
    <w:rsid w:val="008A2515"/>
    <w:rsid w:val="008B4898"/>
    <w:rsid w:val="008C3D79"/>
    <w:rsid w:val="008C6E2F"/>
    <w:rsid w:val="008D6C76"/>
    <w:rsid w:val="008E4DF8"/>
    <w:rsid w:val="00920D84"/>
    <w:rsid w:val="009275B5"/>
    <w:rsid w:val="009F1C12"/>
    <w:rsid w:val="009F211F"/>
    <w:rsid w:val="009F4615"/>
    <w:rsid w:val="00A44E19"/>
    <w:rsid w:val="00A82CE1"/>
    <w:rsid w:val="00B60B16"/>
    <w:rsid w:val="00B67AFB"/>
    <w:rsid w:val="00B932AD"/>
    <w:rsid w:val="00BC2AD9"/>
    <w:rsid w:val="00BC7F97"/>
    <w:rsid w:val="00BD4E62"/>
    <w:rsid w:val="00C135EC"/>
    <w:rsid w:val="00C22D48"/>
    <w:rsid w:val="00C3450E"/>
    <w:rsid w:val="00C52170"/>
    <w:rsid w:val="00CE7E0F"/>
    <w:rsid w:val="00D00ECF"/>
    <w:rsid w:val="00DA614C"/>
    <w:rsid w:val="00E27F12"/>
    <w:rsid w:val="00E41585"/>
    <w:rsid w:val="00E46615"/>
    <w:rsid w:val="00E5497C"/>
    <w:rsid w:val="00E62B7E"/>
    <w:rsid w:val="00F65050"/>
    <w:rsid w:val="00FC7162"/>
    <w:rsid w:val="00FD2927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C0"/>
  </w:style>
  <w:style w:type="paragraph" w:styleId="Footer">
    <w:name w:val="footer"/>
    <w:basedOn w:val="Normal"/>
    <w:link w:val="Foot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C0"/>
  </w:style>
  <w:style w:type="paragraph" w:styleId="Footer">
    <w:name w:val="footer"/>
    <w:basedOn w:val="Normal"/>
    <w:link w:val="FooterChar"/>
    <w:uiPriority w:val="99"/>
    <w:unhideWhenUsed/>
    <w:rsid w:val="0031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458C-AED6-463A-931B-8DD6D7ED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Mashin-Neisi</cp:lastModifiedBy>
  <cp:revision>125</cp:revision>
  <cp:lastPrinted>2019-04-13T10:10:00Z</cp:lastPrinted>
  <dcterms:created xsi:type="dcterms:W3CDTF">2019-04-13T06:24:00Z</dcterms:created>
  <dcterms:modified xsi:type="dcterms:W3CDTF">2019-04-13T10:14:00Z</dcterms:modified>
</cp:coreProperties>
</file>